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D" w:rsidRDefault="006F1ADD" w:rsidP="003C23D7">
      <w:pPr>
        <w:rPr>
          <w:rStyle w:val="4"/>
          <w:rFonts w:eastAsiaTheme="minorHAnsi"/>
          <w:i w:val="0"/>
          <w:color w:val="FF0000"/>
          <w:sz w:val="28"/>
          <w:szCs w:val="28"/>
        </w:rPr>
      </w:pPr>
      <w:r>
        <w:rPr>
          <w:rStyle w:val="4"/>
          <w:rFonts w:eastAsiaTheme="minorHAnsi"/>
          <w:i w:val="0"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7026"/>
        <w:gridCol w:w="6994"/>
      </w:tblGrid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5F6833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  технического регламента</w:t>
            </w: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требований к протоколу испытаний  в части указания оборудования</w:t>
            </w:r>
          </w:p>
        </w:tc>
      </w:tr>
      <w:bookmarkEnd w:id="0"/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001/2011. Технический регламент ТС. О безопасности железнодорожного подвижного состава</w:t>
            </w: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Статья 6 п.39. Протокол испытаний должен содержать: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… л) сведения об использованном собственном и арендуемом испытательном оборудовании и средствах измерений;</w:t>
            </w:r>
          </w:p>
        </w:tc>
      </w:tr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002/2011. Технический регламент ТС. О безопасности высокоскоростного железнодорожного транспорта</w:t>
            </w: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Статья 6 п.42. Протокол испытаний должен содержать: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… л) сведения об использованном собственном и арендуемом испытательном оборудовании и средствах измерений;</w:t>
            </w:r>
          </w:p>
        </w:tc>
      </w:tr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003/2011. Технический регламент ТС. О безопасности инфраструктуры железнодорожного транспорта</w:t>
            </w: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Статья 6 п.42. Протокол испытаний должен содержать: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… л) сведения об использованном собственном и арендуемом испытательном оборудовании и средствах измерений;</w:t>
            </w:r>
          </w:p>
        </w:tc>
      </w:tr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О безопасности пиротехнических изделий" (</w:t>
            </w: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006/2011)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Приложение 5 часть 9. … В протоколе сертификационных испытаний указываются: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…д) данные по использованному оборудованию и приборам.</w:t>
            </w:r>
          </w:p>
        </w:tc>
      </w:tr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Статья 12 п. 7. Аккредитованная испытательная лаборатория (центр) проводит испытания и оформляет протокол испытаний типовых образцов продукции.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… - </w:t>
            </w: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еречень испытательного оборудования и средств измерений, использованных при проведении испытаний.</w:t>
            </w:r>
          </w:p>
        </w:tc>
      </w:tr>
      <w:tr w:rsidR="006F1ADD" w:rsidRPr="005F6833" w:rsidTr="00721330">
        <w:tc>
          <w:tcPr>
            <w:tcW w:w="7026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Pr="005F6833">
              <w:rPr>
                <w:rFonts w:ascii="Times New Roman" w:hAnsi="Times New Roman" w:cs="Times New Roman"/>
                <w:sz w:val="24"/>
                <w:szCs w:val="28"/>
              </w:rPr>
              <w:t xml:space="preserve"> ТС 017/2011.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6994" w:type="dxa"/>
          </w:tcPr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Статья 11 п. 3.2.1.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Протокол испытаний образцов продукции (типовых образцов продукции) должен содержать:</w:t>
            </w:r>
          </w:p>
          <w:p w:rsidR="006F1ADD" w:rsidRPr="005F6833" w:rsidRDefault="006F1ADD" w:rsidP="005F68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833">
              <w:rPr>
                <w:rFonts w:ascii="Times New Roman" w:hAnsi="Times New Roman" w:cs="Times New Roman"/>
                <w:sz w:val="24"/>
                <w:szCs w:val="28"/>
              </w:rPr>
              <w:t>…  - перечень испытательного оборудования;</w:t>
            </w:r>
          </w:p>
        </w:tc>
      </w:tr>
    </w:tbl>
    <w:p w:rsidR="00957BC3" w:rsidRPr="004C5ACD" w:rsidRDefault="00957BC3" w:rsidP="005F6833">
      <w:pPr>
        <w:ind w:firstLine="709"/>
        <w:jc w:val="both"/>
        <w:rPr>
          <w:rFonts w:ascii="Times New Roman" w:hAnsi="Times New Roman" w:cs="Times New Roman"/>
        </w:rPr>
      </w:pPr>
    </w:p>
    <w:sectPr w:rsidR="00957BC3" w:rsidRPr="004C5ACD" w:rsidSect="005F6833">
      <w:headerReference w:type="default" r:id="rId9"/>
      <w:pgSz w:w="16838" w:h="11906" w:orient="landscape"/>
      <w:pgMar w:top="11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2" w:rsidRDefault="000408E2" w:rsidP="005F6833">
      <w:pPr>
        <w:spacing w:after="0" w:line="240" w:lineRule="auto"/>
      </w:pPr>
      <w:r>
        <w:separator/>
      </w:r>
    </w:p>
  </w:endnote>
  <w:endnote w:type="continuationSeparator" w:id="0">
    <w:p w:rsidR="000408E2" w:rsidRDefault="000408E2" w:rsidP="005F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2" w:rsidRDefault="000408E2" w:rsidP="005F6833">
      <w:pPr>
        <w:spacing w:after="0" w:line="240" w:lineRule="auto"/>
      </w:pPr>
      <w:r>
        <w:separator/>
      </w:r>
    </w:p>
  </w:footnote>
  <w:footnote w:type="continuationSeparator" w:id="0">
    <w:p w:rsidR="000408E2" w:rsidRDefault="000408E2" w:rsidP="005F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3" w:rsidRPr="005F6833" w:rsidRDefault="005F6833" w:rsidP="005F6833">
    <w:pPr>
      <w:pStyle w:val="ac"/>
      <w:jc w:val="center"/>
      <w:rPr>
        <w:sz w:val="16"/>
      </w:rPr>
    </w:pPr>
    <w:r w:rsidRPr="005F6833">
      <w:rPr>
        <w:rStyle w:val="4"/>
        <w:rFonts w:eastAsiaTheme="minorHAnsi"/>
        <w:i w:val="0"/>
        <w:color w:val="auto"/>
        <w:sz w:val="20"/>
        <w:szCs w:val="28"/>
      </w:rPr>
      <w:t>Технические регламенты Таможенного союза, содержащие требования в части указания оборудования, использованного при испытании (измерении)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403"/>
    <w:multiLevelType w:val="hybridMultilevel"/>
    <w:tmpl w:val="61DED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0A79CB"/>
    <w:multiLevelType w:val="hybridMultilevel"/>
    <w:tmpl w:val="BC4E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332A"/>
    <w:multiLevelType w:val="hybridMultilevel"/>
    <w:tmpl w:val="640A3C2E"/>
    <w:lvl w:ilvl="0" w:tplc="038EA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F"/>
    <w:rsid w:val="00012FFF"/>
    <w:rsid w:val="000249F1"/>
    <w:rsid w:val="00027F9C"/>
    <w:rsid w:val="00036AA4"/>
    <w:rsid w:val="000408E2"/>
    <w:rsid w:val="0004666D"/>
    <w:rsid w:val="00050C2C"/>
    <w:rsid w:val="00083458"/>
    <w:rsid w:val="00084C04"/>
    <w:rsid w:val="000F360D"/>
    <w:rsid w:val="0011391A"/>
    <w:rsid w:val="00116E90"/>
    <w:rsid w:val="001C0A5B"/>
    <w:rsid w:val="001F1E56"/>
    <w:rsid w:val="001F6BFF"/>
    <w:rsid w:val="002026D5"/>
    <w:rsid w:val="002138BE"/>
    <w:rsid w:val="00272310"/>
    <w:rsid w:val="00282755"/>
    <w:rsid w:val="00292C9C"/>
    <w:rsid w:val="002A788A"/>
    <w:rsid w:val="002B65D9"/>
    <w:rsid w:val="002F7CCA"/>
    <w:rsid w:val="00332BA9"/>
    <w:rsid w:val="00354A93"/>
    <w:rsid w:val="0037312A"/>
    <w:rsid w:val="003740A3"/>
    <w:rsid w:val="00396639"/>
    <w:rsid w:val="003A398E"/>
    <w:rsid w:val="003C23D7"/>
    <w:rsid w:val="003C7BED"/>
    <w:rsid w:val="003F1269"/>
    <w:rsid w:val="00424811"/>
    <w:rsid w:val="00457B0B"/>
    <w:rsid w:val="00486F9B"/>
    <w:rsid w:val="004B304E"/>
    <w:rsid w:val="004B7A9E"/>
    <w:rsid w:val="004C5ACD"/>
    <w:rsid w:val="004D1F37"/>
    <w:rsid w:val="004F1E0C"/>
    <w:rsid w:val="0050225E"/>
    <w:rsid w:val="0050418A"/>
    <w:rsid w:val="0050537C"/>
    <w:rsid w:val="00544AD3"/>
    <w:rsid w:val="00555B2C"/>
    <w:rsid w:val="00590821"/>
    <w:rsid w:val="00590D9D"/>
    <w:rsid w:val="00591E17"/>
    <w:rsid w:val="005938EE"/>
    <w:rsid w:val="005A62B2"/>
    <w:rsid w:val="005C0BCF"/>
    <w:rsid w:val="005D3A58"/>
    <w:rsid w:val="005F2FF8"/>
    <w:rsid w:val="005F6833"/>
    <w:rsid w:val="006071D2"/>
    <w:rsid w:val="006608EE"/>
    <w:rsid w:val="0068290C"/>
    <w:rsid w:val="006E2192"/>
    <w:rsid w:val="006F0770"/>
    <w:rsid w:val="006F1ADD"/>
    <w:rsid w:val="0070681B"/>
    <w:rsid w:val="0071037C"/>
    <w:rsid w:val="00711A43"/>
    <w:rsid w:val="007201F0"/>
    <w:rsid w:val="00741859"/>
    <w:rsid w:val="0076186C"/>
    <w:rsid w:val="007B3FEF"/>
    <w:rsid w:val="007B411F"/>
    <w:rsid w:val="007C426B"/>
    <w:rsid w:val="00824D02"/>
    <w:rsid w:val="00826439"/>
    <w:rsid w:val="00830A7A"/>
    <w:rsid w:val="008375DA"/>
    <w:rsid w:val="008434EA"/>
    <w:rsid w:val="00863852"/>
    <w:rsid w:val="008A37EA"/>
    <w:rsid w:val="008A5A63"/>
    <w:rsid w:val="008B4C90"/>
    <w:rsid w:val="008D195C"/>
    <w:rsid w:val="008F133C"/>
    <w:rsid w:val="00922C33"/>
    <w:rsid w:val="0093332E"/>
    <w:rsid w:val="009373F4"/>
    <w:rsid w:val="00957BC3"/>
    <w:rsid w:val="009A49F4"/>
    <w:rsid w:val="009C5F2F"/>
    <w:rsid w:val="009C6B4B"/>
    <w:rsid w:val="009D304D"/>
    <w:rsid w:val="00A04C7C"/>
    <w:rsid w:val="00A475F6"/>
    <w:rsid w:val="00A666EA"/>
    <w:rsid w:val="00A8760F"/>
    <w:rsid w:val="00A9402E"/>
    <w:rsid w:val="00AE5FA5"/>
    <w:rsid w:val="00AF6D5F"/>
    <w:rsid w:val="00B069C3"/>
    <w:rsid w:val="00B1453F"/>
    <w:rsid w:val="00B51243"/>
    <w:rsid w:val="00B531D2"/>
    <w:rsid w:val="00B67BE2"/>
    <w:rsid w:val="00B864BF"/>
    <w:rsid w:val="00BC5779"/>
    <w:rsid w:val="00BD21A9"/>
    <w:rsid w:val="00BF66EF"/>
    <w:rsid w:val="00C06CB4"/>
    <w:rsid w:val="00C2395B"/>
    <w:rsid w:val="00C25499"/>
    <w:rsid w:val="00C55A2A"/>
    <w:rsid w:val="00C6299F"/>
    <w:rsid w:val="00C973F2"/>
    <w:rsid w:val="00CC169D"/>
    <w:rsid w:val="00CC7EC6"/>
    <w:rsid w:val="00CD089D"/>
    <w:rsid w:val="00D3684F"/>
    <w:rsid w:val="00D664A2"/>
    <w:rsid w:val="00D67414"/>
    <w:rsid w:val="00D9222E"/>
    <w:rsid w:val="00DA1397"/>
    <w:rsid w:val="00DF5942"/>
    <w:rsid w:val="00E14124"/>
    <w:rsid w:val="00E46E8E"/>
    <w:rsid w:val="00E534F3"/>
    <w:rsid w:val="00E72656"/>
    <w:rsid w:val="00E729D4"/>
    <w:rsid w:val="00E758A2"/>
    <w:rsid w:val="00EA43F1"/>
    <w:rsid w:val="00F31DEE"/>
    <w:rsid w:val="00F32AA2"/>
    <w:rsid w:val="00F448FB"/>
    <w:rsid w:val="00F44E31"/>
    <w:rsid w:val="00F6742C"/>
    <w:rsid w:val="00F7447C"/>
    <w:rsid w:val="00F74AA4"/>
    <w:rsid w:val="00F94153"/>
    <w:rsid w:val="00F967B8"/>
    <w:rsid w:val="00FA7731"/>
    <w:rsid w:val="00FB7560"/>
    <w:rsid w:val="00FD7003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 + Не курсив"/>
    <w:basedOn w:val="a0"/>
    <w:rsid w:val="006F1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C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AC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053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53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53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3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537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F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6833"/>
  </w:style>
  <w:style w:type="paragraph" w:styleId="ae">
    <w:name w:val="footer"/>
    <w:basedOn w:val="a"/>
    <w:link w:val="af"/>
    <w:uiPriority w:val="99"/>
    <w:unhideWhenUsed/>
    <w:rsid w:val="005F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 + Не курсив"/>
    <w:basedOn w:val="a0"/>
    <w:rsid w:val="006F1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C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AC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053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53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53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3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537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F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6833"/>
  </w:style>
  <w:style w:type="paragraph" w:styleId="ae">
    <w:name w:val="footer"/>
    <w:basedOn w:val="a"/>
    <w:link w:val="af"/>
    <w:uiPriority w:val="99"/>
    <w:unhideWhenUsed/>
    <w:rsid w:val="005F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0899-65AD-4481-95AF-3D7BF782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 Ярослав Валериевич</dc:creator>
  <cp:lastModifiedBy>Бутенко Юрий Валентинович</cp:lastModifiedBy>
  <cp:revision>2</cp:revision>
  <cp:lastPrinted>2017-03-07T11:55:00Z</cp:lastPrinted>
  <dcterms:created xsi:type="dcterms:W3CDTF">2017-03-07T17:44:00Z</dcterms:created>
  <dcterms:modified xsi:type="dcterms:W3CDTF">2017-03-07T17:44:00Z</dcterms:modified>
</cp:coreProperties>
</file>